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100" w:after="24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278" w:after="278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Powiat Piaseczyński - Dom Pomocy Społecznej</w:t>
      </w:r>
    </w:p>
    <w:p>
      <w:pPr>
        <w:pStyle w:val="Normal"/>
        <w:bidi w:val="0"/>
        <w:spacing w:lineRule="auto" w:line="240" w:before="278" w:after="278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ul. Potulickich 1</w:t>
      </w:r>
    </w:p>
    <w:p>
      <w:pPr>
        <w:pStyle w:val="Normal"/>
        <w:bidi w:val="0"/>
        <w:spacing w:lineRule="auto" w:line="240" w:before="278" w:after="278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05-510 Konstancin-Jeziorna</w:t>
      </w:r>
    </w:p>
    <w:p>
      <w:pPr>
        <w:pStyle w:val="Normal"/>
        <w:bidi w:val="0"/>
        <w:spacing w:lineRule="auto" w:line="240" w:before="278" w:after="278"/>
        <w:jc w:val="left"/>
        <w:rPr/>
      </w:pPr>
      <w:r>
        <w:rPr>
          <w:rFonts w:eastAsia="Times New Roman" w:cs="Times New Roman" w:ascii="Times New Roman" w:hAnsi="Times New Roman"/>
          <w:color w:val="000000"/>
          <w:lang w:eastAsia="pl-PL"/>
        </w:rPr>
        <w:t>Konstancin-Jeziorna, 19.01.2026r.</w:t>
      </w:r>
    </w:p>
    <w:p>
      <w:pPr>
        <w:pStyle w:val="Normal"/>
        <w:bidi w:val="0"/>
        <w:spacing w:lineRule="auto" w:line="240" w:before="278" w:after="278"/>
        <w:jc w:val="left"/>
        <w:rPr/>
      </w:pPr>
      <w:r>
        <w:rPr>
          <w:rFonts w:eastAsia="Times New Roman" w:cs="Times New Roman" w:ascii="Times New Roman" w:hAnsi="Times New Roman"/>
          <w:color w:val="000000"/>
          <w:lang w:eastAsia="pl-PL"/>
        </w:rPr>
        <w:t>Numer sprawy: AG.3400.03.26</w:t>
      </w:r>
    </w:p>
    <w:p>
      <w:pPr>
        <w:pStyle w:val="Normal"/>
        <w:bidi w:val="0"/>
        <w:spacing w:lineRule="auto" w:line="240" w:before="278" w:after="24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278" w:after="240"/>
        <w:jc w:val="left"/>
        <w:rPr>
          <w:rFonts w:ascii="Times New Roman" w:hAnsi="Times New Roman" w:eastAsia="Times New Roman" w:cs="Times New Roman"/>
          <w:color w:val="000000"/>
          <w:u w:val="single"/>
          <w:lang w:eastAsia="pl-PL"/>
        </w:rPr>
      </w:pPr>
      <w:r>
        <w:rPr>
          <w:rFonts w:eastAsia="Times New Roman" w:cs="Times New Roman" w:ascii="Times New Roman" w:hAnsi="Times New Roman"/>
          <w:color w:val="000000"/>
          <w:u w:val="single"/>
          <w:lang w:eastAsia="pl-PL"/>
        </w:rPr>
      </w:r>
    </w:p>
    <w:p>
      <w:pPr>
        <w:pStyle w:val="Normal"/>
        <w:bidi w:val="0"/>
        <w:spacing w:lineRule="auto" w:line="240" w:before="278" w:after="278"/>
        <w:jc w:val="left"/>
        <w:rPr/>
      </w:pPr>
      <w:r>
        <w:rPr>
          <w:rFonts w:eastAsia="Times New Roman" w:cs="Times New Roman" w:ascii="Times New Roman" w:hAnsi="Times New Roman"/>
          <w:color w:val="000000"/>
          <w:u w:val="single"/>
          <w:lang w:eastAsia="pl-PL"/>
        </w:rPr>
        <w:t>OGŁOSZENIE O PLANOWANEJ DOSTAWIE –</w:t>
      </w: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b/>
          <w:color w:val="000000"/>
          <w:lang w:eastAsia="pl-PL"/>
        </w:rPr>
        <w:t>formularze obowiązujące</w:t>
      </w:r>
    </w:p>
    <w:p>
      <w:pPr>
        <w:pStyle w:val="Normal"/>
        <w:bidi w:val="0"/>
        <w:spacing w:lineRule="auto" w:line="240" w:before="278" w:after="24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Przedmiotem niniejszego postępowania jest: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dostawa produktów do higieny codziennej, środków do dezynfekcji rąk i powierzchni, artykułów do mycia i czyszczenia, środków do prania, papieru toaletowego – zgodnie z formularzem cenowym. 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b/>
          <w:bCs/>
          <w:color w:val="000000"/>
          <w:lang w:eastAsia="pl-PL"/>
        </w:rPr>
      </w:pPr>
      <w:r>
        <w:rPr>
          <w:rFonts w:eastAsia="Times New Roman" w:cs="Times New Roman" w:ascii="Times New Roman" w:hAnsi="Times New Roman"/>
          <w:b/>
          <w:bCs/>
          <w:color w:val="000000"/>
          <w:lang w:eastAsia="pl-PL"/>
        </w:rPr>
        <w:t>Do oferty należy dołączyć stosowne atesty, karty charakterystyki produktów niebezpiecznych i karty charakterystyki produktów chemicznych z podanymi sposobami użycia bądź oświadczenie o uzupełnieniu oferty w wyżej wymienione dokumenty przed podpisaniem umowy, w przypadku wybrania oferty do realizacji. Dla preparatów rejestrowanych jako biobójcze pozwolenie na wprowadzenie do obrotu lub wpis do rejestru produktów biobójczych.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Dostarczane produkty muszą spełniać normy Sanepid-u.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b/>
          <w:bCs/>
          <w:color w:val="000000"/>
          <w:lang w:eastAsia="pl-PL"/>
        </w:rPr>
      </w:pPr>
      <w:r>
        <w:rPr>
          <w:rFonts w:eastAsia="Times New Roman" w:cs="Times New Roman" w:ascii="Times New Roman" w:hAnsi="Times New Roman"/>
          <w:b/>
          <w:bCs/>
          <w:color w:val="000000"/>
          <w:lang w:eastAsia="pl-PL"/>
        </w:rPr>
        <w:t>Zamawiający wymaga, aby produkty dostarczane były w oryginalnych opakowaniach, które nie będą budziły wątpliwości, że dostarczony towar jest zgodny z zamówieniem.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b/>
          <w:bCs/>
          <w:color w:val="000000"/>
          <w:u w:val="single"/>
          <w:lang w:eastAsia="pl-PL"/>
        </w:rPr>
      </w:pPr>
      <w:r>
        <w:rPr>
          <w:rFonts w:eastAsia="Times New Roman" w:cs="Times New Roman" w:ascii="Times New Roman" w:hAnsi="Times New Roman"/>
          <w:b/>
          <w:bCs/>
          <w:color w:val="000000"/>
          <w:u w:val="single"/>
          <w:lang w:eastAsia="pl-PL"/>
        </w:rPr>
        <w:t>Zamawiający nie wyraża zgody na  zamienniki.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[x] Wspólny Słownik Zamówień: 24500000-9, 21221100-9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Termin wykonania zamówienia: 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>[x] od podpisania umowy do 31.12.2026r.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Dostawy sukcesywne do magazynu Zamawiającego, raz w miesiącu, na podstawie telefonicznego zamówienia Zamawiającego. 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Cenę za zrealizowanie niniejszego zamówienia należy obliczyć zgodnie z formularzem cenowym stanowiącym załącznik do niniejszego ogłoszenia. </w:t>
      </w:r>
    </w:p>
    <w:p>
      <w:pPr>
        <w:pStyle w:val="Style21"/>
        <w:tabs>
          <w:tab w:val="clear" w:pos="709"/>
          <w:tab w:val="left" w:pos="638" w:leader="none"/>
        </w:tabs>
        <w:spacing w:lineRule="exact" w:line="317"/>
        <w:ind w:hanging="142" w:left="142"/>
        <w:rPr/>
      </w:pPr>
      <w:r>
        <w:rPr>
          <w:rStyle w:val="FontStyle78"/>
          <w:rFonts w:ascii="Times New Roman" w:hAnsi="Times New Roman"/>
          <w:sz w:val="24"/>
          <w:szCs w:val="24"/>
        </w:rPr>
        <w:t xml:space="preserve">Ilekroć w  treści postępowania, w zakresie dotyczącym opisu przedmiotu zamówienia, jest mowa o znaku towarowym, patencie lub pochodzeniu, źródle lub szczególnym procesie charakteryzującym konkretny produkt przyjmuje się, że wskazaniu takiemu towarzyszy wyraz: „lub równoważne". Za asortyment równoważny Zamawiający uzna ten, który posiada te same lub lepsze od opisanych w treści postępowania parametry jakościowe, a jego zastosowanie nie wpłynie w negatywny sposób na prawidłowe funkcjonowanie/użycie asortymentu zgodnie z jego przeznaczeniem. </w:t>
      </w:r>
      <w:r>
        <w:rPr>
          <w:rStyle w:val="FontStyle78"/>
          <w:rFonts w:ascii="Times New Roman" w:hAnsi="Times New Roman"/>
          <w:sz w:val="24"/>
          <w:szCs w:val="24"/>
        </w:rPr>
        <w:t xml:space="preserve">W przypadku produktu równoważnego należy w ofercie wyraźnie wskazać nazwę tego produktu równoważnego oraz przedstawić dokumenty wykazujące, że posiada on te same lub lepsze parametry jakościowe od produktu wskazanego w formularzu cenowym a także, że jego użytkowaniu nie wpłynie na prawidłowe </w:t>
      </w:r>
      <w:r>
        <w:rPr>
          <w:rStyle w:val="FontStyle78"/>
          <w:rFonts w:ascii="Times New Roman" w:hAnsi="Times New Roman"/>
          <w:sz w:val="24"/>
          <w:szCs w:val="24"/>
        </w:rPr>
        <w:t xml:space="preserve"> funkcjonowanie/użycie asortymentu zgodnie z jego przeznaczeniem. Dostawie podlega towar ostatecznie wskazany w ofercie.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>Z firmą, która przedstawi najkorzystniejszy bilans ceny zostanie podpisana umowa. Na podstawie obowiązującego u Zamawiającego Regulaminu udzielania zamówień publicznych, których kwota nie przekracza równowartości 170.000 zł dopuszcza się możliwość dodatkowych negocjacji z potencjalnymi kontrahentami, którzy złożyli oferty w celu uzyskania możliwie najkorzystniejszych warunków realizacji zamówienia.  Od decyzji Zamawiającego nie przysługują środki odwoławcze.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>Miejsce i termin składania ofert: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>Oferty droga listowną, osobiście w siedzibie Zamawiającego bądź elektronicznie  należy składać do dnia: 27 stycznia 2026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pl-PL"/>
        </w:rPr>
        <w:t xml:space="preserve">r. 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>Do godz. 10.00 w siedzibie zamawiającego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>Dom Pomocy Społecznej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>05-510 Konstancin-Jeziorna, ul. Potulickich 1 - sekretariat lub na adres email dps@ceti.pl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Osobami do kontaktów w sprawie niniejszego zamówienia są: 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Justyna Miądowicz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tel. (22) 756 41 36, email dps@ceti.pl 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fax. (22) 756 41 36 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w terminach godz. pomiędzy 9.00 a 14.00 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Załączniki: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[x] formularz ofertowy - załącznik nr 1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[x] Formularz cenowy - załącznik nr 2</w:t>
      </w:r>
    </w:p>
    <w:p>
      <w:pPr>
        <w:pStyle w:val="Normal"/>
        <w:bidi w:val="0"/>
        <w:spacing w:lineRule="auto" w:line="240" w:before="100" w:after="0"/>
        <w:jc w:val="center"/>
        <w:rPr/>
      </w:pPr>
      <w:r>
        <w:rPr>
          <w:rFonts w:eastAsia="Times New Roman" w:cs="Times New Roman" w:ascii="Times New Roman" w:hAnsi="Times New Roman"/>
          <w:color w:val="000000"/>
          <w:lang w:eastAsia="pl-PL"/>
        </w:rPr>
        <w:t>Lesława Pawełek</w:t>
      </w:r>
    </w:p>
    <w:p>
      <w:pPr>
        <w:pStyle w:val="Normal"/>
        <w:bidi w:val="0"/>
        <w:spacing w:lineRule="auto" w:line="240" w:before="100" w:after="0"/>
        <w:jc w:val="center"/>
        <w:rPr/>
      </w:pPr>
      <w:r>
        <w:rPr>
          <w:rFonts w:eastAsia="Times New Roman" w:cs="Times New Roman" w:ascii="Times New Roman" w:hAnsi="Times New Roman"/>
          <w:color w:val="000000"/>
          <w:lang w:eastAsia="pl-PL"/>
        </w:rPr>
        <w:t>Kierownik Zamawiającego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FORMULARZ OFERTOWY WYKONAWCY 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do sprawy nr AG. 3400.03.26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Dane dotyczące wykonawcy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Nazwa: ................................................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Siedziba: ................................................ 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Adres poczty elektronicznej: ................................................ 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Strona internetowa: ................................................ 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Numer telefonu: 0 (**) ...................................... 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Numer faksu: 0 (**) ...................................... 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Numer REGON: ................................................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Numer NIP: ................................................ 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Dane dotyczące zamawiającego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Powiat Piaseczyński - Dom Pomocy Społecznej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Ulica Potulickich 1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05-510 Konstancin-Jeziorna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Zobowiązania wykonawcy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Nawiązując do ogłoszenia o zamówieniu: dostawy produktów do higieny codziennej, środków do dezynfekcji rąk i powierzchni, artykułów do mycia i czyszczenia, środków do prania, papieru toaletowego nr sprawy: AG.3400.03.26, oferujemy wykonanie zamówienia, zgodnie z wymogami ogłoszenia za cenę: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Cena ofertowa brutto ............................................................................................zł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(Słownie:............................................................................................................................... ... ……………………………………………………………………………………)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Oświadczam, że :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/>
      </w:pPr>
      <w:r>
        <w:rPr>
          <w:rFonts w:eastAsia="Times New Roman" w:cs="Times New Roman" w:ascii="Times New Roman" w:hAnsi="Times New Roman"/>
          <w:color w:val="000000"/>
          <w:lang w:eastAsia="pl-PL"/>
        </w:rPr>
        <w:t>[x] Wykonam zamówienie publiczne w terminie do dnia: 31.12.2026 r.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Termin płatności: 21 dni 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Osoby do kontaktów z Zamawiającym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Osoba / osoby do kontaktów z Zamawiającym odpowiedzialne za wykonanie zobowiązań umowy: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.......... .......... .......... .......... .......... .......... .......... .......... .......... tel. kontaktowy, faks: .......... .......... .......... zakres odpowiedzialności 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.......... .......... .......... .......... .......... .......... .......... .......... .......... tel. kontaktowy, faks: .......... .......... .......... zakres odpowiedzialności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Pełnomocnik w przypadku składania oferty wspólnej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Nazwisko, imię ....................................................................................................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Stanowisko ...........................................................................................................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Telefon...................................................Fax.........................................................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Zakres*: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- do reprezentowania w postępowaniu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- do reprezentowania w postępowaniu i zawarcia umowy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- do zawarcia umowy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Dokumenty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/>
      </w:pP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Na potwierdzenie spełnienia wymagań do oferty załączam: 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.......... .......... .......... .......... .......... .......... .......... .......... ..........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.......... .......... .......... .......... .......... .......... .......... .......... .......... 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.......... .......... .......... .......... .......... .......... .......... .......... .......... 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.......... .......... .......... .......... .......... .......... .......... .......... .......... 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.......... .......... .......... .......... .......... .......... .......... .......... .......... 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_____________________________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Czytelne podpisy osób uprawnionych do 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>reprezentowania wykonawcy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ind w:hanging="0" w:left="0" w:right="-1077"/>
        <w:jc w:val="center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8"/>
          <w:szCs w:val="28"/>
          <w:lang w:eastAsia="pl-PL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  <w:lang w:eastAsia="pl-PL"/>
        </w:rPr>
        <w:t>FORMULARZ CENOWY DO SPRAWY AG.3400.03.26</w:t>
      </w:r>
    </w:p>
    <w:tbl>
      <w:tblPr>
        <w:tblW w:w="14158" w:type="dxa"/>
        <w:jc w:val="left"/>
        <w:tblInd w:w="-164" w:type="dxa"/>
        <w:tblLayout w:type="fixed"/>
        <w:tblCellMar>
          <w:top w:w="0" w:type="dxa"/>
          <w:left w:w="68" w:type="dxa"/>
          <w:bottom w:w="0" w:type="dxa"/>
          <w:right w:w="0" w:type="dxa"/>
        </w:tblCellMar>
      </w:tblPr>
      <w:tblGrid>
        <w:gridCol w:w="403"/>
        <w:gridCol w:w="2915"/>
        <w:gridCol w:w="2989"/>
        <w:gridCol w:w="4644"/>
        <w:gridCol w:w="3207"/>
      </w:tblGrid>
      <w:tr>
        <w:trPr/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lang w:eastAsia="pl-PL"/>
              </w:rPr>
              <w:t>Lp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lang w:eastAsia="pl-PL"/>
              </w:rPr>
              <w:t>Nazwa towaru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lang w:eastAsia="pl-PL"/>
              </w:rPr>
              <w:t>Ilość w kilogramach, sztukach, litrach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ind w:firstLine="1043" w:left="-1043" w:right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lang w:eastAsia="pl-PL"/>
              </w:rPr>
              <w:t>Cena brutto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ind w:firstLine="1043" w:left="-1043" w:right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lang w:eastAsia="pl-PL"/>
              </w:rPr>
              <w:t>za kilogram,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ind w:firstLine="1043" w:left="-1043" w:right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lang w:eastAsia="pl-PL"/>
              </w:rPr>
              <w:t>sztukę, litr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ind w:firstLine="1043" w:left="-1043" w:right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lang w:eastAsia="pl-PL"/>
              </w:rPr>
              <w:t>w zł</w:t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ind w:firstLine="1043" w:left="-1043" w:right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lang w:eastAsia="pl-PL"/>
              </w:rPr>
              <w:t>Cena brutto za całość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ind w:firstLine="1043" w:left="-1043" w:right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lang w:eastAsia="pl-PL"/>
              </w:rPr>
              <w:t>w zł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ind w:firstLine="1043" w:left="-1043" w:right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/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1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Mydło toaletowe od 90 do 100 gram arko lub luksja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1350 szt.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/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2.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Mydło w płynie w pojemn. po 5 l, nie podrażniające wrażliwej skóry.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120 szt.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/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3.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Pasta do mycia zębów w tubach „colodent” po 100 ml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350 szt.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/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4.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Proszek czyszczący do urządzeń sanitarnych IZO w pojemnikach po 500 gram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100 szt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/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5.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Płyn do mycia naczyń w pojemnikach po 450 g Ludwik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100 szt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/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6.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Gąbki do zmywania  pakowane po 10 szt.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Wykonane z chłonnej i wytrzymałej pianki poliuretanowej, szorstka część z fibry poliestrowej. Rozmiar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midi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300 opakowań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/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7.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Oliwka dla dzieci w pojemnikach po 150 ml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Bambino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70 szt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8.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Patyczki kosmetyczne do uszu (bambusowe)po 100 szt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15 opakowań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>
          <w:trHeight w:val="1215" w:hRule="atLeast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9.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Golarki jednorazowe. z podwójnym ostrzem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Gilette Blue 2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2400 szt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/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10.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Płyn do mycia naczyń  Ludwik o pojemności 900 g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400 opakowań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/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11.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Gąbki kąpielowe owalne, wymiar min. 10x15 cm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(+/- 0,5 cm)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460 szt.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/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12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Krem do golenia,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zmiękczający zarost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w tubie po 65gram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90 szt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/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13.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Żel po goleniu łagodzący Yego  Ziaja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po 75 ml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50 szt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/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14.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Woda po goleniu w butelce 100 ml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25 szt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/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15.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Krem ochronny do rąk Ziaja w tubie po 100 ml, o właściwościach nawilżających i odżywczych, zawierający w swoim składzie glicerynę i inne składniki odżywczo-nawilżające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700 szt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/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16.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Płyn do mycia szyb Clin, nie pozostawiający smug, w pojemnikach po 500 ml,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z rozpylaczem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260 szt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/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17.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Proszek do prania Clovin o działaniu bakteriobójczym, prądkobójczym, grzybobójczym i wirusobójczym.  Opakowanie minimum 2,5 kg, maksimum 15 kg. Miesięczne zużycie – jednorazowa dostawa ok. 120 kg.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1440 kg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/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18.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Ajax uniwersalny płyn do czyszczenia w opakowaniach po 1 l.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120 l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/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19.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Szczoteczki do mycia zębów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Colgate Classic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350 szt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/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20.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Koncentrat płynu do płukania tkanin po 1 l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140 litrów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/>
        <w:tc>
          <w:tcPr>
            <w:tcW w:w="403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lang w:eastAsia="pl-PL"/>
              </w:rPr>
              <w:t>21.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Płyn do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dezynfekcji sprzętów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Lysoformin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w opak po 1 l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40 litrów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>
          <w:trHeight w:val="1455" w:hRule="atLeast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22.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Płyn do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mycia i dezynfekcji podłóg z wykładzin PVC opak. po 5 l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150 litrów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>
          <w:trHeight w:val="1635" w:hRule="atLeast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23.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Płyn do dezynfekcji pościeli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ACE, w pojemnikach po 1 l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450 l.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/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24.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Barlon R płyn do mycia naczyń w zmywarkach przemysłowych, dopuszczony do stosowania w gastronomii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70 lirów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/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25.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Profesjonalny preparat do płukania i  nabłyszczania naczyń mytych w zmywarkach gastronomicznych Revolution lub równoważny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60 litrów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/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26.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Papier toaletowy w małych rolkach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Trzywarstwowy, wykonany z celulozy, min. 150 listków, długość listka ok.10 cm,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I-go gatunku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4500 rolek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/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27.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Szampon pielęgnacyjny Trzy  Zioła w opak. max 1l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20 l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>
          <w:trHeight w:val="1020" w:hRule="atLeast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28.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Płyn do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dezynfekcji rąk i powierzchni  objętość alkoholu 75% (+/- 3 %) skuteczny na bakterie i wirusy w opak. po 1 l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100 litrów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>
          <w:trHeight w:val="690" w:hRule="atLeast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29.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Kostka w.c. z koszyczkiem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po 40 gram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200 szt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>
          <w:trHeight w:val="1020" w:hRule="atLeast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30.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Pasta BHP mydlana – produkt emugulujący tłuszcz, smary oraz inne zabrudzenia, niepowodujący wysuszania i pękania skóry w opakowaniu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po 500 ml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200 szt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>
          <w:trHeight w:val="1230" w:hRule="atLeast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31.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Odświeżacz powietrza Brise, 300 ml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170 szt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>
          <w:trHeight w:val="1485" w:hRule="atLeast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32.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Ręcznik papierowy dwuwarstwowy big roll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średnica 21 cm, wysokość 21 cm, dł. rolki 150 m, surowiec celuloza, kolor biały, firmy Wepa lub równoważny (+/- 3 cm)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450 szt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>
          <w:trHeight w:val="1485" w:hRule="atLeast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33.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Preparat czyszcząco -dezynfekujący do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sanitariatów domestos 750 ml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370 szt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>
          <w:trHeight w:val="1485" w:hRule="atLeast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34.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Płyn do prania ręcznego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w pojemnikach max. 5 litrowych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20 litrów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>
          <w:trHeight w:val="1485" w:hRule="atLeast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35.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Preparat do udrażniania rur – w żelu, rozpuszczający zanieczyszczenia stałe (organiczne), udrażniający wszelkie zatory w rurach i odpływach kanalizacyjnych. Bezpieczny do wszystkich rodzajów rur. Usuwający bakterie oraz nieprzyjemny zapach. Opakowanie 05, - 1 kg, typu kret lub równoważny.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3 kg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>
          <w:trHeight w:val="1485" w:hRule="atLeast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36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Płyn dezynfekujący EkoJavel, posiadający zezwolenie Ministra Zdrowia, w opakowaniach po 5 l,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stężenie 3,6%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65 opakowań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>
          <w:trHeight w:val="1485" w:hRule="atLeast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37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Odplamiacz do tkanin białych i kolorowych Vanish o pojemności 1 l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40 l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>
          <w:trHeight w:val="1841" w:hRule="atLeast"/>
        </w:trPr>
        <w:tc>
          <w:tcPr>
            <w:tcW w:w="40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38.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Płyn myjąco-nabłyszczający do pieców UNOX 51 stalgast opakowania po 5 l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20 l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32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>
          <w:trHeight w:val="1841" w:hRule="atLeast"/>
        </w:trPr>
        <w:tc>
          <w:tcPr>
            <w:tcW w:w="40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39.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Mydło w płynie Biały Jeleń, w pojemnikach z pompką po 500 ml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10 szt.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32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>
          <w:trHeight w:val="1841" w:hRule="atLeast"/>
        </w:trPr>
        <w:tc>
          <w:tcPr>
            <w:tcW w:w="40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40.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Kostka do wc spłuczki  barwiąca wodę (krążki toaletowe) po 50 g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20 szt.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32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>
          <w:trHeight w:val="1841" w:hRule="atLeast"/>
        </w:trPr>
        <w:tc>
          <w:tcPr>
            <w:tcW w:w="40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41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Pronto środek do czyszczenia mebli w aerozolu po 300 ml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120 szt.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32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>
          <w:trHeight w:val="1841" w:hRule="atLeast"/>
        </w:trPr>
        <w:tc>
          <w:tcPr>
            <w:tcW w:w="40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42.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Cillit Bang żel do WC Kamień i Rdza po 750 ml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30 szt.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32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>
          <w:trHeight w:val="1841" w:hRule="atLeast"/>
        </w:trPr>
        <w:tc>
          <w:tcPr>
            <w:tcW w:w="40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43.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left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Mleczko do czyszczenia CIF 500 ml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300 szt.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32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  <w:tr>
        <w:trPr/>
        <w:tc>
          <w:tcPr>
            <w:tcW w:w="63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  <w:t>OGÓŁEM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8" w:type="dxa"/>
            </w:tcMar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276" w:before="100" w:after="142"/>
              <w:jc w:val="center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pl-PL"/>
              </w:rPr>
            </w:r>
          </w:p>
        </w:tc>
      </w:tr>
    </w:tbl>
    <w:p>
      <w:pPr>
        <w:pStyle w:val="Normal"/>
        <w:widowControl w:val="false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000000"/>
          <w:lang w:eastAsia="pl-PL"/>
        </w:rPr>
        <w:t>Wykonawca:</w:t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76"/>
        <w:jc w:val="left"/>
        <w:rPr/>
      </w:pPr>
      <w:r>
        <w:rPr/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spacing w:lineRule="auto" w:line="240" w:before="100" w:after="0"/>
        <w:jc w:val="left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pl-PL" w:eastAsia="zh-CN" w:bidi="hi-IN"/>
    </w:rPr>
  </w:style>
  <w:style w:type="character" w:styleId="DefaultParagraphFont">
    <w:name w:val="Default Paragraph Font"/>
    <w:qFormat/>
    <w:rPr/>
  </w:style>
  <w:style w:type="character" w:styleId="FontStyle78">
    <w:name w:val="Font Style78"/>
    <w:basedOn w:val="DefaultParagraphFont"/>
    <w:qFormat/>
    <w:rPr>
      <w:rFonts w:ascii="Arial" w:hAnsi="Arial"/>
      <w:color w:val="000000"/>
      <w:sz w:val="22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Style21">
    <w:name w:val="Style21"/>
    <w:basedOn w:val="Normal"/>
    <w:qFormat/>
    <w:pPr>
      <w:widowControl w:val="false"/>
      <w:suppressAutoHyphens w:val="false"/>
      <w:spacing w:lineRule="exact" w:line="325"/>
    </w:pPr>
    <w:rPr>
      <w:rFonts w:ascii="Liberation Serif" w:hAnsi="Liberation Serif" w:eastAsia="DejaVu Sans" w:cs="Times New Roman" w:eastAsiaTheme="minorEastAsia"/>
      <w:kern w:val="0"/>
      <w:lang w:eastAsia="pl-P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47</TotalTime>
  <Application>LibreOffice/25.8.1.1$Windows_X86_64 LibreOffice_project/54047653041915e595ad4e45cccea684809c77b5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2025-12-03T11:06:17Z</dcterms:created>
  <dc:creator/>
  <dc:description/>
  <dc:language>pl-PL</dc:language>
  <cp:lastModifiedBy/>
  <cp:lastPrinted>2026-01-19T11:10:46Z</cp:lastPrinted>
  <dcterms:modified xsi:type="dcterms:W3CDTF">2026-01-19T11:28:22Z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